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WWS AI White Paper: From Word Processing to Writing Intelligence</w:t>
      </w:r>
    </w:p>
    <w:p>
      <w:pPr>
        <w:pStyle w:val="Heading2"/>
      </w:pPr>
      <w:r>
        <w:t>Executive Summary</w:t>
      </w:r>
    </w:p>
    <w:p>
      <w:r>
        <w:t>Writing is a recursive, cognitively demanding process involving planning, drafting, revising, reflecting, and feedback (Flower &amp; Hayes, 1981; Hayes, 1996). Traditional writing environments emphasize document production rather than the processes that generate effective writing. First developed in 1995 at the University of Illinois Urbana-Champaign, the Writer's Workstation (WWS) pioneered a process-oriented approach to writing by integrating prewriting support, language learning tools, structured guidance, and instructor feedback within a single environment (Hassan, 1995). Today, WWS AI extends that research-based framework through generative AI, research assistance, process analytics, and LMS integration.</w:t>
      </w:r>
    </w:p>
    <w:p>
      <w:pPr>
        <w:pStyle w:val="Heading2"/>
      </w:pPr>
      <w:r>
        <w:t>The Problem with Traditional Writing Workflows</w:t>
      </w:r>
    </w:p>
    <w:p>
      <w:r>
        <w:t>Writers navigate fragmented ecosystems of search engines, note-taking tools, citation managers, word processors, AI chatbots, and learning management systems. These transitions increase cognitive load and disrupt writing flow (Graham &amp; Perin, 2007). Traditional environments provide limited visibility into brainstorming, revision behaviors, and feedback implementation.</w:t>
      </w:r>
    </w:p>
    <w:p>
      <w:pPr>
        <w:pStyle w:val="Heading2"/>
      </w:pPr>
      <w:r>
        <w:t>The Evolution of Writing Technologies</w:t>
      </w:r>
    </w:p>
    <w:p>
      <w:r>
        <w:t>Writing technologies have evolved from typewriters and standalone word processors to cloud collaboration platforms and generative AI systems. WWS AI represents the next stage: a process-aware writing ecosystem focused on human-AI collaboration, learning analytics, and integrated workflows (Luckin et al., 2016; UNESCO, 2024).</w:t>
      </w:r>
    </w:p>
    <w:p>
      <w:pPr>
        <w:pStyle w:val="Heading2"/>
      </w:pPr>
      <w:r>
        <w:t>Origins of WWS</w:t>
      </w:r>
    </w:p>
    <w:p>
      <w:r>
        <w:t>The original ESL Writer's Workstation integrated guided prewriting, brainstorming, outlining, language tutorials, grammar assistance, teacher notes, and a data collection component (Hassan, 1995). Its architecture anticipated contemporary developments in learning analytics and process mining.</w:t>
      </w:r>
    </w:p>
    <w:p>
      <w:pPr>
        <w:pStyle w:val="Heading2"/>
      </w:pPr>
      <w:r>
        <w:t>Why Process Matters</w:t>
      </w:r>
    </w:p>
    <w:p>
      <w:r>
        <w:t>Writing is a recursive and socially mediated process (Flower &amp; Hayes, 1981; Bereiter &amp; Scardamalia, 1987). Process-oriented instruction supports metacognition, self-regulation, and critical thinking (Zimmerman, 2002).</w:t>
      </w:r>
    </w:p>
    <w:p>
      <w:pPr>
        <w:pStyle w:val="Heading2"/>
      </w:pPr>
      <w:r>
        <w:t>Introducing WWS AI</w:t>
      </w:r>
    </w:p>
    <w:p>
      <w:r>
        <w:t>WWS AI integrates brainstorming tools, AI-assisted outlining, research assistance, source capture, rich text editing, language support, Socratic AI guidance, revision assistance, instructor feedback, and writing analytics within a single environment.</w:t>
      </w:r>
    </w:p>
    <w:p>
      <w:pPr>
        <w:pStyle w:val="Heading2"/>
      </w:pPr>
      <w:r>
        <w:t>Responsible AI Integration</w:t>
      </w:r>
    </w:p>
    <w:p>
      <w:r>
        <w:t>WWS AI positions AI as a learning partner rather than a replacement for human thinking. The platform emphasizes writer agency, transparency, and ethical AI use (UNESCO, 2023).</w:t>
      </w:r>
    </w:p>
    <w:p>
      <w:pPr>
        <w:pStyle w:val="Heading2"/>
      </w:pPr>
      <w:r>
        <w:t>Contemporary Research and Emerging Evidence (2020–Present)</w:t>
      </w:r>
    </w:p>
    <w:p>
      <w:r>
        <w:t>Recent research reinforces the foundational principles of WWS. Writing technologies should support the entire writing lifecycle, including planning, idea generation, drafting, revision, and reflection (Tankelevitch et al., 2024). AI-supported writing environments are most effective when they augment human thinking rather than automate content production (Kim &amp; Tan, 2023; Siddiqui et al., 2025). Human-AI collaboration models emphasize preserving writer agency while supporting metacognition and critical thinking (UNESCO, 2023; Tankelevitch et al., 2025). Researchers increasingly advocate for process-oriented assessment that captures planning behaviors, revision histories, feedback utilization, and AI interactions rather than relying exclusively on final products (Bodei et al., 2026).</w:t>
      </w:r>
    </w:p>
    <w:p>
      <w:pPr>
        <w:pStyle w:val="Heading2"/>
      </w:pPr>
      <w:r>
        <w:t>References</w:t>
      </w:r>
    </w:p>
    <w:p>
      <w:r>
        <w:t>Bereiter, C., &amp; Scardamalia, M. (1987). The psychology of written composition.</w:t>
      </w:r>
    </w:p>
    <w:p>
      <w:r>
        <w:t>Flower, L., &amp; Hayes, J. R. (1981). A cognitive process theory of writing.</w:t>
      </w:r>
    </w:p>
    <w:p>
      <w:r>
        <w:t>Graham, S., &amp; Perin, D. (2007). Writing next.</w:t>
      </w:r>
    </w:p>
    <w:p>
      <w:r>
        <w:t>Hassan, R. H. (1995). The effect of an ESL writing workstation on ESL students' writing. Doctoral dissertation, University of Illinois Urbana-Champaign.</w:t>
      </w:r>
    </w:p>
    <w:p>
      <w:r>
        <w:t>Hayes, J. R. (1996). A new framework for understanding cognition and affect in writing.</w:t>
      </w:r>
    </w:p>
    <w:p>
      <w:r>
        <w:t>Luckin, R., Holmes, W., Griffiths, M., &amp; Forcier, L. B. (2016). Intelligence unleashed: An argument for AI in education.</w:t>
      </w:r>
    </w:p>
    <w:p>
      <w:r>
        <w:t>UNESCO. (2023). Guidance for generative AI in education and research.</w:t>
      </w:r>
    </w:p>
    <w:p>
      <w:r>
        <w:t>UNESCO. (2024). Artificial intelligence in education: Human-centred approaches for teaching, learning, and assessment.</w:t>
      </w:r>
    </w:p>
    <w:p>
      <w:r>
        <w:t>Zimmerman, B. J. (2002). Becoming a self-regulated learner.</w:t>
      </w:r>
    </w:p>
    <w:p>
      <w:r>
        <w:t>Kim, T. W., &amp; Tan, Q. (2023). Repurposing text-generating AI into a thought-provoking writing tutor.</w:t>
      </w:r>
    </w:p>
    <w:p>
      <w:r>
        <w:t>Tankelevitch, L., et al. (2024). The metacognitive demands and opportunities of generative AI.</w:t>
      </w:r>
    </w:p>
    <w:p>
      <w:r>
        <w:t>Siddiqui, M. N., Pea, R., &amp; Subramonyam, H. (2025). AI in the writing process: How purposeful AI support fosters student writing.</w:t>
      </w:r>
    </w:p>
    <w:p>
      <w:r>
        <w:t>Peter, S., &amp; Murshid, V. H. (2025). Employing AI in ESL classrooms.</w:t>
      </w:r>
    </w:p>
    <w:p>
      <w:r>
        <w:t>Tankelevitch, L., et al. (2025). Understanding, protecting, and augmenting human cognition with generative AI.</w:t>
      </w:r>
    </w:p>
    <w:p>
      <w:r>
        <w:t>Bodei, S., et al. (2026). Co-writing with AI: An empirical study of diverse academic writing workflows.</w:t>
      </w:r>
    </w:p>
    <w:p>
      <w:r>
        <w:t>Singh, R. K. V., et al. (2026). Assessing AI-supported English academic writing in higher education.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